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«СМК-22»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1142224004724,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2224168959)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«ПрофТеплоСтрой»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1082222002862,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2222072465)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«Ордынский теплоучасток 1»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1085456000728,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5434113528)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07.10.2014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