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июля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«СвязьСтройПроект»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1082224000561,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2224120058)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июля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