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марта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«Уральская энергостроительная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1056605390027,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6674171780)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«СибМтрейд»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1097847057219,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7840408920)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«ГлавСпецСтрой»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1105401002574,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5401334708)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«Сибирская Строительная Компания «ЭталонПром»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1105410000640,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5410030343)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«Друза»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1073905025622,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3904092339)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«Ампер»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1024700873922,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4704049391)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«Унистрой Оптима»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1089848022582,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7802451410)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1073906027997,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3906179539)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«БалтКонкрит»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1053900111957,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3908032299)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«Лифт Рем-Строй»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1066163069565,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6163082579)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«ПетроЭлектроСвязь»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1089848034275,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7805477053)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1065401100709,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5401276460)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«Колизей»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1107847053170,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7841421458)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«Содружество-строй»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1056000404866,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6027091172)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Строительная Компания «Скади»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1092223009944,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2223573619)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СК «Петроград»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1079847060589,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7804354845)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«Стройкомплектснаб»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1020400665339,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0411075972)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«Строительно-монтажная компания «КИТ»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1102224000251,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2224138288)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31 марта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