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130004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3022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