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января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«Ундина»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1083906004181,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3907062340)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«СтройГАЗ-Проект»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1062224062504,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2224101496)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«Империя тепла, комфорта и уюта»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1095403012858,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5403234956)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Индивидуального предпринимателя Хижняка Владислава Геннадьевича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ОГРНИП 310222505000051,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222504490500)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26 января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