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="0064112E" w:rsidRPr="00997C4A">
        <w:rPr>
          <w:sz w:val="22"/>
          <w:szCs w:val="22"/>
        </w:rPr>
        <w:t xml:space="preserve"> (ОГРН 1127847078710,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7802778528)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«Армко»</w:t>
      </w:r>
      <w:r w:rsidR="0064112E" w:rsidRPr="00997C4A">
        <w:rPr>
          <w:sz w:val="22"/>
          <w:szCs w:val="22"/>
        </w:rPr>
        <w:t xml:space="preserve"> (ОГРН 1037843071815,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7808032013)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