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«Горстрой-Альянс»</w:t>
      </w:r>
      <w:r w:rsidR="00B9210B" w:rsidRPr="00241327">
        <w:rPr>
          <w:sz w:val="22"/>
          <w:szCs w:val="22"/>
          <w:lang w:val="en-US"/>
        </w:rPr>
        <w:t xml:space="preserve"> (ОГРН 1023403844397,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3444074680)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«Горстрой-Альянс»</w:t>
      </w:r>
      <w:r w:rsidRPr="00496A50">
        <w:rPr>
          <w:sz w:val="22"/>
          <w:szCs w:val="22"/>
        </w:rPr>
        <w:t xml:space="preserve"> (ОГРН 1023403844397,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3444074680)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