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марта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«Энергоремонт»</w:t>
      </w:r>
      <w:r w:rsidR="00B9210B" w:rsidRPr="00241327">
        <w:rPr>
          <w:sz w:val="22"/>
          <w:szCs w:val="22"/>
          <w:lang w:val="en-US"/>
        </w:rPr>
        <w:t xml:space="preserve"> (ОГРН 1187746954890,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7725499608)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«Энергоремонт»</w:t>
      </w:r>
      <w:r w:rsidRPr="00496A50">
        <w:rPr>
          <w:sz w:val="22"/>
          <w:szCs w:val="22"/>
        </w:rPr>
        <w:t xml:space="preserve"> (ОГРН 1187746954890,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7725499608)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марта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