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июня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«Жилсервис»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1065472012077,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5443001394)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11.06.2019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июня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