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61/2010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августа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«Сибирь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1077203040298,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7204112690)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«Электромашина»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1069847551421,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7814361520)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«Профмонтаж»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1076027004712,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6027105516)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«Северо-Западная инвестиционная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1037800102273,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7801242519)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«МонтажТехСтрой»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1107746171796,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7724739247)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ТОМАС»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1037843017222,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7825090079)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«СтройЭлектроСервис»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1082224011320,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2224128272)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«УНР-345»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1077847184403,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7811369641)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25 августа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