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«КУБ-строй»</w:t>
      </w:r>
      <w:r w:rsidR="00B9210B" w:rsidRPr="00241327">
        <w:rPr>
          <w:sz w:val="22"/>
          <w:szCs w:val="22"/>
          <w:lang w:val="en-US"/>
        </w:rPr>
        <w:t xml:space="preserve"> (ОГРН 1079847003873,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7813365770)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«КУБ-строй»</w:t>
      </w:r>
      <w:r w:rsidRPr="00496A50">
        <w:rPr>
          <w:sz w:val="22"/>
          <w:szCs w:val="22"/>
        </w:rPr>
        <w:t xml:space="preserve"> (ОГРН 1079847003873,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7813365770)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«КУБ-строй»</w:t>
      </w:r>
      <w:r w:rsidRPr="00823293">
        <w:rPr>
          <w:sz w:val="22"/>
          <w:szCs w:val="22"/>
        </w:rPr>
        <w:t xml:space="preserve"> (ОГРН 1079847003873, ИНН 7813365770)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