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50/2011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июля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государственное бюджетное учреждение Ростовской области «Ростовоблстройзаказчик»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1096195004014,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6163099188)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«ЭКОИНЖИНИРИНГ»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5067847138486,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7801412344)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15 июля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