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ое бюро А+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849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383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модульного строительства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381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584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