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«Сканвод»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1117847312220,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7838462662)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«Норманн-Строй»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1107847044854,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7806426894)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«ДонКавСтрой»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1076150000398,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6150053235)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«Дельта-сервис»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5067847100503,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7806339673)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«Геотехнология»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1027200812649,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7203087987)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«СК 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1105190004897,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5190917240)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