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ург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1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63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-Полим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8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О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08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