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43/2012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21 мая 2012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>все</w:t>
      </w:r>
      <w:r w:rsidRPr="003840A8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>2.</w:t>
      </w:r>
      <w:r w:rsidR="00612838">
        <w:rPr>
          <w:sz w:val="22"/>
          <w:szCs w:val="22"/>
          <w:lang w:val="en-US"/>
        </w:rPr>
        <w:t> </w:t>
      </w:r>
      <w:r w:rsidR="00436E78" w:rsidRPr="000672BA">
        <w:rPr>
          <w:sz w:val="22"/>
          <w:szCs w:val="22"/>
        </w:rPr>
        <w:t>О</w:t>
      </w:r>
      <w:r w:rsidR="00436E78"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>.</w:t>
      </w:r>
    </w:p>
    <w:p w14:paraId="6AEBD296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Амбарцумяна</w:t>
      </w:r>
      <w:proofErr w:type="spellEnd"/>
      <w:proofErr w:type="gramEnd"/>
      <w:r w:rsidRPr="00DC583C">
        <w:rPr>
          <w:sz w:val="22"/>
          <w:szCs w:val="22"/>
          <w:lang w:val="en-US"/>
        </w:rPr>
        <w:t xml:space="preserve"> В.В.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«Техстрой»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1057811285575,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7816368271)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2.2.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«Вектор»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1047823003370,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7814152809)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2.3.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«Центр проектных решений «ФАП Студио»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1113926013520,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3906234846)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2.4.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«БалтИнвест-Проект»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1109847002055,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7842422493)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21 мая 2012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Пышкин</w:t>
      </w:r>
      <w:proofErr w:type="spellEnd"/>
      <w:r w:rsidRPr="003840A8">
        <w:rPr>
          <w:sz w:val="22"/>
          <w:szCs w:val="22"/>
          <w:lang w:val="en-US"/>
        </w:rPr>
        <w:t xml:space="preserve"> А.В. 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Амбарцумян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В.В./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