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АЙМС недвижимос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60348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1182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етлоя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8066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09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-Ме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4026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376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и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3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690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