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е Строитель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517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21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ил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420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45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20027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95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356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722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