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Евроаз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6350049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6340804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