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июн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О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35470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308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июн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